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FADEB" w14:textId="77777777" w:rsidR="00401DDA" w:rsidRPr="003510D9" w:rsidRDefault="00401DDA" w:rsidP="00401DDA">
      <w:pPr>
        <w:spacing w:line="240" w:lineRule="auto"/>
        <w:rPr>
          <w:i/>
          <w:iCs/>
          <w:color w:val="000000" w:themeColor="text1"/>
          <w:sz w:val="20"/>
        </w:rPr>
      </w:pPr>
      <w:r w:rsidRPr="003510D9">
        <w:rPr>
          <w:i/>
          <w:iCs/>
          <w:color w:val="000000" w:themeColor="text1"/>
          <w:sz w:val="20"/>
        </w:rPr>
        <w:t>This procedure outlines the generic steps to follow if a child or young person</w:t>
      </w:r>
      <w:r w:rsidRPr="003510D9">
        <w:rPr>
          <w:rStyle w:val="FootnoteReference"/>
          <w:i/>
          <w:iCs/>
          <w:color w:val="000000" w:themeColor="text1"/>
          <w:sz w:val="20"/>
        </w:rPr>
        <w:footnoteReference w:id="1"/>
      </w:r>
      <w:r w:rsidRPr="003510D9">
        <w:rPr>
          <w:i/>
          <w:iCs/>
          <w:color w:val="000000" w:themeColor="text1"/>
          <w:sz w:val="20"/>
        </w:rPr>
        <w:t xml:space="preserve"> (anyone under 18) is reported missing during a competition or sporting event. This procedure should be reviewed and implemented by Member Federations in line with applicable local legislation and relevant government guidance.</w:t>
      </w:r>
    </w:p>
    <w:p w14:paraId="6A592783" w14:textId="77777777" w:rsidR="005733E4" w:rsidRDefault="005733E4">
      <w:pPr>
        <w:widowControl/>
        <w:pBdr>
          <w:top w:val="none" w:sz="0" w:space="0" w:color="auto"/>
          <w:left w:val="none" w:sz="0" w:space="0" w:color="auto"/>
          <w:bottom w:val="none" w:sz="0" w:space="0" w:color="auto"/>
          <w:right w:val="none" w:sz="0" w:space="0" w:color="auto"/>
          <w:between w:val="none" w:sz="0" w:space="0" w:color="auto"/>
        </w:pBdr>
        <w:spacing w:before="0" w:line="276" w:lineRule="auto"/>
        <w:ind w:right="0"/>
        <w:jc w:val="left"/>
      </w:pPr>
    </w:p>
    <w:p w14:paraId="11FE6475" w14:textId="77777777" w:rsidR="00401DDA" w:rsidRDefault="00401DDA">
      <w:pPr>
        <w:widowControl/>
        <w:pBdr>
          <w:top w:val="none" w:sz="0" w:space="0" w:color="auto"/>
          <w:left w:val="none" w:sz="0" w:space="0" w:color="auto"/>
          <w:bottom w:val="none" w:sz="0" w:space="0" w:color="auto"/>
          <w:right w:val="none" w:sz="0" w:space="0" w:color="auto"/>
          <w:between w:val="none" w:sz="0" w:space="0" w:color="auto"/>
        </w:pBdr>
        <w:spacing w:before="0" w:line="276" w:lineRule="auto"/>
        <w:ind w:right="0"/>
        <w:jc w:val="left"/>
      </w:pPr>
    </w:p>
    <w:p w14:paraId="67609B11" w14:textId="77777777" w:rsidR="00401DDA" w:rsidRDefault="00401DDA" w:rsidP="00401DDA">
      <w:pPr>
        <w:spacing w:line="240" w:lineRule="auto"/>
        <w:jc w:val="left"/>
        <w:rPr>
          <w:b/>
          <w:bCs/>
          <w:color w:val="00B0F0"/>
          <w:sz w:val="20"/>
          <w:u w:val="single"/>
        </w:rPr>
      </w:pPr>
      <w:r w:rsidRPr="00F21C9B">
        <w:rPr>
          <w:b/>
          <w:bCs/>
          <w:color w:val="00B0F0"/>
          <w:sz w:val="20"/>
          <w:u w:val="single"/>
        </w:rPr>
        <w:t>Immediate Actions</w:t>
      </w:r>
    </w:p>
    <w:p w14:paraId="228E8EC7" w14:textId="77777777" w:rsidR="00401DDA" w:rsidRPr="00F21C9B" w:rsidRDefault="00401DDA" w:rsidP="00401DDA">
      <w:pPr>
        <w:spacing w:line="240" w:lineRule="auto"/>
        <w:jc w:val="left"/>
        <w:rPr>
          <w:b/>
          <w:bCs/>
          <w:color w:val="00B0F0"/>
          <w:sz w:val="20"/>
          <w:u w:val="single"/>
        </w:rPr>
      </w:pPr>
    </w:p>
    <w:p w14:paraId="0029CEB8" w14:textId="77777777" w:rsidR="00401DDA" w:rsidRDefault="00401DDA" w:rsidP="00401DDA">
      <w:pPr>
        <w:widowControl/>
        <w:numPr>
          <w:ilvl w:val="0"/>
          <w:numId w:val="9"/>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b/>
          <w:bCs/>
          <w:color w:val="000000" w:themeColor="text1"/>
          <w:sz w:val="20"/>
        </w:rPr>
        <w:t>Maintain supervision</w:t>
      </w:r>
      <w:r w:rsidRPr="00F21C9B">
        <w:rPr>
          <w:color w:val="000000" w:themeColor="text1"/>
          <w:sz w:val="20"/>
        </w:rPr>
        <w:br/>
        <w:t>Ensure all other children and young people remain properly supervised while the search begins.</w:t>
      </w:r>
    </w:p>
    <w:p w14:paraId="38A2A844" w14:textId="77777777" w:rsidR="00401DDA" w:rsidRPr="00F21C9B" w:rsidRDefault="00401DDA" w:rsidP="00401DDA">
      <w:pPr>
        <w:widowControl/>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left="360" w:right="0"/>
        <w:jc w:val="left"/>
        <w:rPr>
          <w:color w:val="000000" w:themeColor="text1"/>
          <w:sz w:val="20"/>
        </w:rPr>
      </w:pPr>
    </w:p>
    <w:p w14:paraId="5EEC1FC4" w14:textId="77777777" w:rsidR="00401DDA" w:rsidRPr="00F21C9B" w:rsidRDefault="00401DDA" w:rsidP="00401DDA">
      <w:pPr>
        <w:widowControl/>
        <w:numPr>
          <w:ilvl w:val="0"/>
          <w:numId w:val="9"/>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b/>
          <w:bCs/>
          <w:color w:val="000000" w:themeColor="text1"/>
          <w:sz w:val="20"/>
        </w:rPr>
        <w:t>Establish last known location</w:t>
      </w:r>
      <w:r w:rsidRPr="00F21C9B">
        <w:rPr>
          <w:color w:val="000000" w:themeColor="text1"/>
          <w:sz w:val="20"/>
        </w:rPr>
        <w:br/>
        <w:t>Identify where the child was last seen. If they have a mobile phone, attempt to contact them. Any personal contact details used for this purpose must be deleted immediately afterwards.</w:t>
      </w:r>
    </w:p>
    <w:p w14:paraId="420263F4" w14:textId="77777777" w:rsidR="00401DDA" w:rsidRPr="00401DDA" w:rsidRDefault="00401DDA" w:rsidP="00401DDA">
      <w:pPr>
        <w:widowControl/>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left="360" w:right="0"/>
        <w:jc w:val="left"/>
        <w:rPr>
          <w:color w:val="000000" w:themeColor="text1"/>
          <w:sz w:val="20"/>
        </w:rPr>
      </w:pPr>
    </w:p>
    <w:p w14:paraId="238B8184" w14:textId="5881AC5E" w:rsidR="00401DDA" w:rsidRPr="00F21C9B" w:rsidRDefault="00401DDA" w:rsidP="00401DDA">
      <w:pPr>
        <w:widowControl/>
        <w:numPr>
          <w:ilvl w:val="0"/>
          <w:numId w:val="9"/>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b/>
          <w:bCs/>
          <w:color w:val="000000" w:themeColor="text1"/>
          <w:sz w:val="20"/>
        </w:rPr>
        <w:t>Alert safeguarding and security</w:t>
      </w:r>
      <w:r w:rsidRPr="00F21C9B">
        <w:rPr>
          <w:color w:val="000000" w:themeColor="text1"/>
          <w:sz w:val="20"/>
        </w:rPr>
        <w:br/>
        <w:t>Inform the Event Safeguarding Lead and on-site security straight away.</w:t>
      </w:r>
    </w:p>
    <w:p w14:paraId="4835414B" w14:textId="77777777" w:rsidR="00401DDA" w:rsidRPr="00401DDA" w:rsidRDefault="00401DDA" w:rsidP="00401DDA">
      <w:pPr>
        <w:widowControl/>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left="360" w:right="0"/>
        <w:jc w:val="left"/>
        <w:rPr>
          <w:color w:val="000000" w:themeColor="text1"/>
          <w:sz w:val="20"/>
        </w:rPr>
      </w:pPr>
    </w:p>
    <w:p w14:paraId="39F4689D" w14:textId="70C171BD" w:rsidR="00401DDA" w:rsidRPr="00F21C9B" w:rsidRDefault="00401DDA" w:rsidP="00401DDA">
      <w:pPr>
        <w:widowControl/>
        <w:numPr>
          <w:ilvl w:val="0"/>
          <w:numId w:val="9"/>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b/>
          <w:bCs/>
          <w:color w:val="000000" w:themeColor="text1"/>
          <w:sz w:val="20"/>
        </w:rPr>
        <w:t>Start a coordinated search</w:t>
      </w:r>
      <w:r w:rsidRPr="00F21C9B">
        <w:rPr>
          <w:color w:val="000000" w:themeColor="text1"/>
          <w:sz w:val="20"/>
        </w:rPr>
        <w:br/>
        <w:t xml:space="preserve">Assign available responsible </w:t>
      </w:r>
      <w:r>
        <w:rPr>
          <w:color w:val="000000" w:themeColor="text1"/>
          <w:sz w:val="20"/>
        </w:rPr>
        <w:t xml:space="preserve">accredited </w:t>
      </w:r>
      <w:r w:rsidRPr="00F21C9B">
        <w:rPr>
          <w:color w:val="000000" w:themeColor="text1"/>
          <w:sz w:val="20"/>
        </w:rPr>
        <w:t>adults to search specific areas nearby. Each person should be given a defined zone and a clear time limit to report back. Children or young people must not be asked to help with the search.</w:t>
      </w:r>
    </w:p>
    <w:p w14:paraId="063016E1" w14:textId="77777777" w:rsidR="00401DDA" w:rsidRPr="00401DDA" w:rsidRDefault="00401DDA" w:rsidP="00401DDA">
      <w:pPr>
        <w:widowControl/>
        <w:pBdr>
          <w:top w:val="none" w:sz="0" w:space="0" w:color="auto"/>
          <w:left w:val="none" w:sz="0" w:space="0" w:color="auto"/>
          <w:bottom w:val="none" w:sz="0" w:space="0" w:color="auto"/>
          <w:right w:val="none" w:sz="0" w:space="0" w:color="auto"/>
          <w:between w:val="none" w:sz="0" w:space="0" w:color="auto"/>
        </w:pBdr>
        <w:spacing w:before="0" w:line="240" w:lineRule="auto"/>
        <w:ind w:left="360" w:right="0"/>
        <w:jc w:val="left"/>
        <w:rPr>
          <w:color w:val="000000" w:themeColor="text1"/>
          <w:sz w:val="20"/>
        </w:rPr>
      </w:pPr>
    </w:p>
    <w:p w14:paraId="705E29B2" w14:textId="3E16A7CC" w:rsidR="00401DDA" w:rsidRPr="00F21C9B" w:rsidRDefault="00401DDA" w:rsidP="00401DDA">
      <w:pPr>
        <w:widowControl/>
        <w:numPr>
          <w:ilvl w:val="0"/>
          <w:numId w:val="9"/>
        </w:numPr>
        <w:pBdr>
          <w:top w:val="none" w:sz="0" w:space="0" w:color="auto"/>
          <w:left w:val="none" w:sz="0" w:space="0" w:color="auto"/>
          <w:bottom w:val="none" w:sz="0" w:space="0" w:color="auto"/>
          <w:right w:val="none" w:sz="0" w:space="0" w:color="auto"/>
          <w:between w:val="none" w:sz="0" w:space="0" w:color="auto"/>
        </w:pBdr>
        <w:spacing w:before="0" w:line="240" w:lineRule="auto"/>
        <w:ind w:right="0"/>
        <w:jc w:val="left"/>
        <w:rPr>
          <w:color w:val="000000" w:themeColor="text1"/>
          <w:sz w:val="20"/>
        </w:rPr>
      </w:pPr>
      <w:r w:rsidRPr="00F21C9B">
        <w:rPr>
          <w:b/>
          <w:bCs/>
          <w:color w:val="000000" w:themeColor="text1"/>
          <w:sz w:val="20"/>
        </w:rPr>
        <w:t>Assess immediate risk</w:t>
      </w:r>
      <w:r w:rsidRPr="00F21C9B">
        <w:rPr>
          <w:color w:val="000000" w:themeColor="text1"/>
          <w:sz w:val="20"/>
        </w:rPr>
        <w:br/>
        <w:t>If there is any indication that the child may be in danger (for example, seen leaving with an unknown person or entering a vehicle), contact emergency services immediately.</w:t>
      </w:r>
    </w:p>
    <w:p w14:paraId="3E35AA8E" w14:textId="77777777" w:rsidR="00401DDA" w:rsidRDefault="00401DDA">
      <w:pPr>
        <w:widowControl/>
        <w:pBdr>
          <w:top w:val="none" w:sz="0" w:space="0" w:color="auto"/>
          <w:left w:val="none" w:sz="0" w:space="0" w:color="auto"/>
          <w:bottom w:val="none" w:sz="0" w:space="0" w:color="auto"/>
          <w:right w:val="none" w:sz="0" w:space="0" w:color="auto"/>
          <w:between w:val="none" w:sz="0" w:space="0" w:color="auto"/>
        </w:pBdr>
        <w:spacing w:before="0" w:line="276" w:lineRule="auto"/>
        <w:ind w:right="0"/>
        <w:jc w:val="left"/>
      </w:pPr>
    </w:p>
    <w:p w14:paraId="50A0E5B7" w14:textId="77777777" w:rsidR="00401DDA" w:rsidRDefault="00401DDA">
      <w:pPr>
        <w:widowControl/>
        <w:pBdr>
          <w:top w:val="none" w:sz="0" w:space="0" w:color="auto"/>
          <w:left w:val="none" w:sz="0" w:space="0" w:color="auto"/>
          <w:bottom w:val="none" w:sz="0" w:space="0" w:color="auto"/>
          <w:right w:val="none" w:sz="0" w:space="0" w:color="auto"/>
          <w:between w:val="none" w:sz="0" w:space="0" w:color="auto"/>
        </w:pBdr>
        <w:spacing w:before="0" w:line="276" w:lineRule="auto"/>
        <w:ind w:right="0"/>
        <w:jc w:val="left"/>
      </w:pPr>
    </w:p>
    <w:p w14:paraId="408BE59D" w14:textId="51F4868F" w:rsidR="00401DDA" w:rsidRPr="00F21C9B" w:rsidRDefault="00401DDA" w:rsidP="00401DDA">
      <w:pPr>
        <w:spacing w:before="0" w:line="360" w:lineRule="auto"/>
        <w:jc w:val="left"/>
        <w:rPr>
          <w:b/>
          <w:bCs/>
          <w:color w:val="00B0F0"/>
          <w:sz w:val="20"/>
          <w:u w:val="single"/>
        </w:rPr>
      </w:pPr>
      <w:r w:rsidRPr="00F21C9B">
        <w:rPr>
          <w:b/>
          <w:bCs/>
          <w:color w:val="00B0F0"/>
          <w:sz w:val="20"/>
          <w:u w:val="single"/>
        </w:rPr>
        <w:t>If the Child Is Not Quickly Located</w:t>
      </w:r>
    </w:p>
    <w:p w14:paraId="5A8A3A0B" w14:textId="77777777" w:rsidR="00401DDA" w:rsidRPr="00401DDA" w:rsidRDefault="00401DDA" w:rsidP="00401DDA">
      <w:pPr>
        <w:widowControl/>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left="360" w:right="0"/>
        <w:jc w:val="left"/>
        <w:rPr>
          <w:color w:val="000000" w:themeColor="text1"/>
          <w:sz w:val="20"/>
        </w:rPr>
      </w:pPr>
    </w:p>
    <w:p w14:paraId="641646E2" w14:textId="02F3B598" w:rsidR="00401DDA" w:rsidRDefault="00401DDA" w:rsidP="00401DDA">
      <w:pPr>
        <w:widowControl/>
        <w:numPr>
          <w:ilvl w:val="0"/>
          <w:numId w:val="10"/>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b/>
          <w:bCs/>
          <w:color w:val="000000" w:themeColor="text1"/>
          <w:sz w:val="20"/>
        </w:rPr>
        <w:t>Notify parents or carers</w:t>
      </w:r>
      <w:r w:rsidRPr="00F21C9B">
        <w:rPr>
          <w:color w:val="000000" w:themeColor="text1"/>
          <w:sz w:val="20"/>
        </w:rPr>
        <w:br/>
        <w:t>Contact the child’s parents or carers, explain the situation, and outline the actions being taken.</w:t>
      </w:r>
    </w:p>
    <w:p w14:paraId="0430D30B" w14:textId="77777777" w:rsidR="00401DDA" w:rsidRPr="00F21C9B" w:rsidRDefault="00401DDA" w:rsidP="00401DDA">
      <w:pPr>
        <w:widowControl/>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left="360" w:right="0"/>
        <w:jc w:val="left"/>
        <w:rPr>
          <w:color w:val="000000" w:themeColor="text1"/>
          <w:sz w:val="20"/>
        </w:rPr>
      </w:pPr>
    </w:p>
    <w:p w14:paraId="45AA3E24" w14:textId="77777777" w:rsidR="00401DDA" w:rsidRPr="00F21C9B" w:rsidRDefault="00401DDA" w:rsidP="00401DDA">
      <w:pPr>
        <w:widowControl/>
        <w:numPr>
          <w:ilvl w:val="0"/>
          <w:numId w:val="10"/>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b/>
          <w:bCs/>
          <w:color w:val="000000" w:themeColor="text1"/>
          <w:sz w:val="20"/>
        </w:rPr>
        <w:t>Record key information</w:t>
      </w:r>
      <w:r w:rsidRPr="00F21C9B">
        <w:rPr>
          <w:color w:val="000000" w:themeColor="text1"/>
          <w:sz w:val="20"/>
        </w:rPr>
        <w:br/>
        <w:t>Document the circumstances of the disappearance and prepare a detailed description of the child, including:</w:t>
      </w:r>
    </w:p>
    <w:p w14:paraId="2F1ED674" w14:textId="77777777" w:rsidR="00401DDA" w:rsidRPr="00F21C9B" w:rsidRDefault="00401DDA" w:rsidP="00401DDA">
      <w:pPr>
        <w:widowControl/>
        <w:numPr>
          <w:ilvl w:val="0"/>
          <w:numId w:val="11"/>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color w:val="000000" w:themeColor="text1"/>
          <w:sz w:val="20"/>
        </w:rPr>
        <w:t>clothing worn</w:t>
      </w:r>
    </w:p>
    <w:p w14:paraId="4D15DEC8" w14:textId="77777777" w:rsidR="00401DDA" w:rsidRPr="00F21C9B" w:rsidRDefault="00401DDA" w:rsidP="00401DDA">
      <w:pPr>
        <w:widowControl/>
        <w:numPr>
          <w:ilvl w:val="0"/>
          <w:numId w:val="11"/>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color w:val="000000" w:themeColor="text1"/>
          <w:sz w:val="20"/>
        </w:rPr>
        <w:t>approximate height and build</w:t>
      </w:r>
    </w:p>
    <w:p w14:paraId="5B1072CD" w14:textId="77777777" w:rsidR="00401DDA" w:rsidRPr="00F21C9B" w:rsidRDefault="00401DDA" w:rsidP="00401DDA">
      <w:pPr>
        <w:widowControl/>
        <w:numPr>
          <w:ilvl w:val="0"/>
          <w:numId w:val="11"/>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color w:val="000000" w:themeColor="text1"/>
          <w:sz w:val="20"/>
        </w:rPr>
        <w:t xml:space="preserve">hair and eye </w:t>
      </w:r>
      <w:proofErr w:type="spellStart"/>
      <w:r w:rsidRPr="00F21C9B">
        <w:rPr>
          <w:color w:val="000000" w:themeColor="text1"/>
          <w:sz w:val="20"/>
        </w:rPr>
        <w:t>colour</w:t>
      </w:r>
      <w:proofErr w:type="spellEnd"/>
    </w:p>
    <w:p w14:paraId="2110FBA4" w14:textId="77777777" w:rsidR="00401DDA" w:rsidRDefault="00401DDA" w:rsidP="00401DDA">
      <w:pPr>
        <w:spacing w:line="240" w:lineRule="auto"/>
        <w:ind w:left="720"/>
        <w:jc w:val="left"/>
        <w:rPr>
          <w:color w:val="000000" w:themeColor="text1"/>
          <w:sz w:val="20"/>
        </w:rPr>
      </w:pPr>
      <w:r w:rsidRPr="00F21C9B">
        <w:rPr>
          <w:color w:val="000000" w:themeColor="text1"/>
          <w:sz w:val="20"/>
        </w:rPr>
        <w:t>Any photographs taken during the event may also be helpful.</w:t>
      </w:r>
    </w:p>
    <w:p w14:paraId="55122355" w14:textId="77777777" w:rsidR="00401DDA" w:rsidRDefault="00401DDA" w:rsidP="00401DDA">
      <w:pPr>
        <w:spacing w:line="240" w:lineRule="auto"/>
        <w:ind w:left="720"/>
        <w:jc w:val="left"/>
        <w:rPr>
          <w:color w:val="000000" w:themeColor="text1"/>
          <w:sz w:val="20"/>
        </w:rPr>
      </w:pPr>
    </w:p>
    <w:p w14:paraId="23927BE6" w14:textId="77777777" w:rsidR="00401DDA" w:rsidRDefault="00401DDA" w:rsidP="00401DDA">
      <w:pPr>
        <w:pStyle w:val="ListParagraph"/>
        <w:widowControl/>
        <w:numPr>
          <w:ilvl w:val="0"/>
          <w:numId w:val="10"/>
        </w:numPr>
        <w:pBdr>
          <w:top w:val="none" w:sz="0" w:space="0" w:color="auto"/>
          <w:left w:val="none" w:sz="0" w:space="0" w:color="auto"/>
          <w:bottom w:val="none" w:sz="0" w:space="0" w:color="auto"/>
          <w:right w:val="none" w:sz="0" w:space="0" w:color="auto"/>
          <w:between w:val="none" w:sz="0" w:space="0" w:color="auto"/>
        </w:pBdr>
        <w:spacing w:before="100" w:line="240" w:lineRule="auto"/>
        <w:ind w:right="0"/>
        <w:contextualSpacing w:val="0"/>
        <w:jc w:val="left"/>
        <w:rPr>
          <w:sz w:val="20"/>
        </w:rPr>
      </w:pPr>
      <w:r w:rsidRPr="00F21C9B">
        <w:rPr>
          <w:b/>
          <w:bCs/>
          <w:sz w:val="20"/>
        </w:rPr>
        <w:t>Contact the police</w:t>
      </w:r>
      <w:r w:rsidRPr="00F21C9B">
        <w:rPr>
          <w:sz w:val="20"/>
        </w:rPr>
        <w:br/>
        <w:t>If the child has not been found following an initial search of the surrounding area, report the situation to the police and always within 20 minutes of the child being identified as missing.</w:t>
      </w:r>
    </w:p>
    <w:p w14:paraId="0E673F84" w14:textId="77777777" w:rsidR="00401DDA" w:rsidRPr="00553BEF" w:rsidRDefault="00401DDA" w:rsidP="00401DDA">
      <w:pPr>
        <w:pStyle w:val="ListParagraph"/>
        <w:widowControl/>
        <w:pBdr>
          <w:top w:val="none" w:sz="0" w:space="0" w:color="auto"/>
          <w:left w:val="none" w:sz="0" w:space="0" w:color="auto"/>
          <w:bottom w:val="none" w:sz="0" w:space="0" w:color="auto"/>
          <w:right w:val="none" w:sz="0" w:space="0" w:color="auto"/>
          <w:between w:val="none" w:sz="0" w:space="0" w:color="auto"/>
        </w:pBdr>
        <w:spacing w:before="100" w:line="240" w:lineRule="auto"/>
        <w:ind w:left="360" w:right="0"/>
        <w:contextualSpacing w:val="0"/>
        <w:jc w:val="left"/>
        <w:rPr>
          <w:sz w:val="20"/>
        </w:rPr>
      </w:pPr>
    </w:p>
    <w:p w14:paraId="45A7FEAC" w14:textId="77777777" w:rsidR="00401DDA" w:rsidRPr="009E44B7" w:rsidRDefault="00401DDA" w:rsidP="00401DDA">
      <w:pPr>
        <w:pStyle w:val="ListParagraph"/>
        <w:widowControl/>
        <w:numPr>
          <w:ilvl w:val="0"/>
          <w:numId w:val="10"/>
        </w:numPr>
        <w:pBdr>
          <w:top w:val="none" w:sz="0" w:space="0" w:color="auto"/>
          <w:left w:val="none" w:sz="0" w:space="0" w:color="auto"/>
          <w:bottom w:val="none" w:sz="0" w:space="0" w:color="auto"/>
          <w:right w:val="none" w:sz="0" w:space="0" w:color="auto"/>
          <w:between w:val="none" w:sz="0" w:space="0" w:color="auto"/>
        </w:pBdr>
        <w:spacing w:before="100" w:line="240" w:lineRule="auto"/>
        <w:ind w:right="0"/>
        <w:contextualSpacing w:val="0"/>
        <w:jc w:val="left"/>
        <w:rPr>
          <w:sz w:val="20"/>
        </w:rPr>
      </w:pPr>
      <w:r w:rsidRPr="00553BEF">
        <w:rPr>
          <w:b/>
          <w:bCs/>
          <w:sz w:val="20"/>
        </w:rPr>
        <w:lastRenderedPageBreak/>
        <w:t>Follow police guidance</w:t>
      </w:r>
      <w:r w:rsidRPr="00553BEF">
        <w:rPr>
          <w:sz w:val="20"/>
        </w:rPr>
        <w:br/>
        <w:t>Continue to act in line with instructions from the authorities and maintain close communication.</w:t>
      </w:r>
    </w:p>
    <w:p w14:paraId="58E1D756" w14:textId="77777777" w:rsidR="00401DDA" w:rsidRPr="009E44B7" w:rsidRDefault="00401DDA" w:rsidP="00401DDA">
      <w:pPr>
        <w:pStyle w:val="ListParagraph"/>
        <w:spacing w:line="240" w:lineRule="auto"/>
        <w:ind w:left="360"/>
        <w:jc w:val="left"/>
        <w:rPr>
          <w:sz w:val="20"/>
        </w:rPr>
      </w:pPr>
    </w:p>
    <w:p w14:paraId="6B0EE9B0" w14:textId="77777777" w:rsidR="00401DDA" w:rsidRDefault="00401DDA" w:rsidP="00401DDA">
      <w:pPr>
        <w:spacing w:line="240" w:lineRule="auto"/>
        <w:jc w:val="left"/>
        <w:rPr>
          <w:b/>
          <w:bCs/>
          <w:color w:val="00B0F0"/>
          <w:sz w:val="20"/>
          <w:u w:val="single"/>
        </w:rPr>
      </w:pPr>
      <w:r w:rsidRPr="00F21C9B">
        <w:rPr>
          <w:b/>
          <w:bCs/>
          <w:color w:val="00B0F0"/>
          <w:sz w:val="20"/>
          <w:u w:val="single"/>
        </w:rPr>
        <w:t>Once the Child Is Found</w:t>
      </w:r>
    </w:p>
    <w:p w14:paraId="52212F3C" w14:textId="77777777" w:rsidR="00401DDA" w:rsidRPr="00F21C9B" w:rsidRDefault="00401DDA" w:rsidP="00401DDA">
      <w:pPr>
        <w:spacing w:line="240" w:lineRule="auto"/>
        <w:jc w:val="left"/>
        <w:rPr>
          <w:b/>
          <w:bCs/>
          <w:color w:val="00B0F0"/>
          <w:sz w:val="20"/>
          <w:u w:val="single"/>
        </w:rPr>
      </w:pPr>
    </w:p>
    <w:p w14:paraId="3627F0E9" w14:textId="77777777" w:rsidR="00401DDA" w:rsidRPr="00F21C9B" w:rsidRDefault="00401DDA" w:rsidP="00401DDA">
      <w:pPr>
        <w:widowControl/>
        <w:numPr>
          <w:ilvl w:val="0"/>
          <w:numId w:val="12"/>
        </w:numPr>
        <w:pBdr>
          <w:top w:val="none" w:sz="0" w:space="0" w:color="auto"/>
          <w:left w:val="none" w:sz="0" w:space="0" w:color="auto"/>
          <w:bottom w:val="none" w:sz="0" w:space="0" w:color="auto"/>
          <w:right w:val="none" w:sz="0" w:space="0" w:color="auto"/>
          <w:between w:val="none" w:sz="0" w:space="0" w:color="auto"/>
        </w:pBdr>
        <w:spacing w:before="0" w:line="240" w:lineRule="auto"/>
        <w:ind w:right="0" w:hanging="436"/>
        <w:jc w:val="left"/>
        <w:rPr>
          <w:color w:val="000000" w:themeColor="text1"/>
          <w:sz w:val="20"/>
        </w:rPr>
      </w:pPr>
      <w:r w:rsidRPr="00F21C9B">
        <w:rPr>
          <w:b/>
          <w:bCs/>
          <w:color w:val="000000" w:themeColor="text1"/>
          <w:sz w:val="20"/>
        </w:rPr>
        <w:t>Stand down the search</w:t>
      </w:r>
      <w:r w:rsidRPr="00F21C9B">
        <w:rPr>
          <w:color w:val="000000" w:themeColor="text1"/>
          <w:sz w:val="20"/>
        </w:rPr>
        <w:br/>
        <w:t>Immediately inform:</w:t>
      </w:r>
    </w:p>
    <w:p w14:paraId="3551EABE" w14:textId="77777777" w:rsidR="00401DDA" w:rsidRPr="00F21C9B" w:rsidRDefault="00401DDA" w:rsidP="00401DDA">
      <w:pPr>
        <w:widowControl/>
        <w:numPr>
          <w:ilvl w:val="0"/>
          <w:numId w:val="13"/>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color w:val="000000" w:themeColor="text1"/>
          <w:sz w:val="20"/>
        </w:rPr>
        <w:t>parents or carers</w:t>
      </w:r>
    </w:p>
    <w:p w14:paraId="22A75B88" w14:textId="77777777" w:rsidR="00401DDA" w:rsidRPr="00F21C9B" w:rsidRDefault="00401DDA" w:rsidP="00401DDA">
      <w:pPr>
        <w:widowControl/>
        <w:numPr>
          <w:ilvl w:val="0"/>
          <w:numId w:val="13"/>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proofErr w:type="gramStart"/>
      <w:r w:rsidRPr="00F21C9B">
        <w:rPr>
          <w:color w:val="000000" w:themeColor="text1"/>
          <w:sz w:val="20"/>
        </w:rPr>
        <w:t>everyone</w:t>
      </w:r>
      <w:proofErr w:type="gramEnd"/>
      <w:r w:rsidRPr="00F21C9B">
        <w:rPr>
          <w:color w:val="000000" w:themeColor="text1"/>
          <w:sz w:val="20"/>
        </w:rPr>
        <w:t xml:space="preserve"> involved in the search</w:t>
      </w:r>
    </w:p>
    <w:p w14:paraId="096F4873" w14:textId="77777777" w:rsidR="00401DDA" w:rsidRDefault="00401DDA" w:rsidP="00401DDA">
      <w:pPr>
        <w:widowControl/>
        <w:numPr>
          <w:ilvl w:val="0"/>
          <w:numId w:val="13"/>
        </w:numPr>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right="0"/>
        <w:jc w:val="left"/>
        <w:rPr>
          <w:color w:val="000000" w:themeColor="text1"/>
          <w:sz w:val="20"/>
        </w:rPr>
      </w:pPr>
      <w:r w:rsidRPr="00F21C9B">
        <w:rPr>
          <w:color w:val="000000" w:themeColor="text1"/>
          <w:sz w:val="20"/>
        </w:rPr>
        <w:t>the police (if they have already been contacted)</w:t>
      </w:r>
    </w:p>
    <w:p w14:paraId="3EADAAA5" w14:textId="77777777" w:rsidR="00401DDA" w:rsidRPr="00F21C9B" w:rsidRDefault="00401DDA" w:rsidP="00401DDA">
      <w:pPr>
        <w:widowControl/>
        <w:pBdr>
          <w:top w:val="none" w:sz="0" w:space="0" w:color="auto"/>
          <w:left w:val="none" w:sz="0" w:space="0" w:color="auto"/>
          <w:bottom w:val="none" w:sz="0" w:space="0" w:color="auto"/>
          <w:right w:val="none" w:sz="0" w:space="0" w:color="auto"/>
          <w:between w:val="none" w:sz="0" w:space="0" w:color="auto"/>
        </w:pBdr>
        <w:tabs>
          <w:tab w:val="num" w:pos="720"/>
        </w:tabs>
        <w:spacing w:before="0" w:line="240" w:lineRule="auto"/>
        <w:ind w:left="1080" w:right="0"/>
        <w:jc w:val="left"/>
        <w:rPr>
          <w:color w:val="000000" w:themeColor="text1"/>
          <w:sz w:val="20"/>
        </w:rPr>
      </w:pPr>
    </w:p>
    <w:p w14:paraId="0D3B27AA" w14:textId="77777777" w:rsidR="00401DDA" w:rsidRDefault="00401DDA" w:rsidP="00401DDA">
      <w:pPr>
        <w:widowControl/>
        <w:numPr>
          <w:ilvl w:val="0"/>
          <w:numId w:val="14"/>
        </w:numPr>
        <w:pBdr>
          <w:top w:val="none" w:sz="0" w:space="0" w:color="auto"/>
          <w:left w:val="none" w:sz="0" w:space="0" w:color="auto"/>
          <w:bottom w:val="none" w:sz="0" w:space="0" w:color="auto"/>
          <w:right w:val="none" w:sz="0" w:space="0" w:color="auto"/>
          <w:between w:val="none" w:sz="0" w:space="0" w:color="auto"/>
        </w:pBdr>
        <w:tabs>
          <w:tab w:val="clear" w:pos="492"/>
          <w:tab w:val="num" w:pos="426"/>
          <w:tab w:val="num" w:pos="720"/>
        </w:tabs>
        <w:spacing w:before="0" w:line="240" w:lineRule="auto"/>
        <w:ind w:right="0" w:hanging="492"/>
        <w:jc w:val="left"/>
        <w:rPr>
          <w:color w:val="000000" w:themeColor="text1"/>
          <w:sz w:val="20"/>
        </w:rPr>
      </w:pPr>
      <w:r w:rsidRPr="00F21C9B">
        <w:rPr>
          <w:b/>
          <w:bCs/>
          <w:color w:val="000000" w:themeColor="text1"/>
          <w:sz w:val="20"/>
        </w:rPr>
        <w:t>Report internally</w:t>
      </w:r>
      <w:r w:rsidRPr="00F21C9B">
        <w:rPr>
          <w:color w:val="000000" w:themeColor="text1"/>
          <w:sz w:val="20"/>
        </w:rPr>
        <w:br/>
        <w:t xml:space="preserve">Notify the </w:t>
      </w:r>
      <w:proofErr w:type="spellStart"/>
      <w:r w:rsidRPr="00F21C9B">
        <w:rPr>
          <w:color w:val="000000" w:themeColor="text1"/>
          <w:sz w:val="20"/>
        </w:rPr>
        <w:t>organisation’s</w:t>
      </w:r>
      <w:proofErr w:type="spellEnd"/>
      <w:r w:rsidRPr="00F21C9B">
        <w:rPr>
          <w:color w:val="000000" w:themeColor="text1"/>
          <w:sz w:val="20"/>
        </w:rPr>
        <w:t xml:space="preserve"> Designated Safeguarding </w:t>
      </w:r>
      <w:r>
        <w:rPr>
          <w:color w:val="000000" w:themeColor="text1"/>
          <w:sz w:val="20"/>
        </w:rPr>
        <w:t>Lead</w:t>
      </w:r>
      <w:r w:rsidRPr="00F21C9B">
        <w:rPr>
          <w:color w:val="000000" w:themeColor="text1"/>
          <w:sz w:val="20"/>
        </w:rPr>
        <w:t>.</w:t>
      </w:r>
    </w:p>
    <w:p w14:paraId="4BB10BA9" w14:textId="77777777" w:rsidR="00401DDA" w:rsidRPr="00F21C9B" w:rsidRDefault="00401DDA" w:rsidP="00401DDA">
      <w:pPr>
        <w:widowControl/>
        <w:pBdr>
          <w:top w:val="none" w:sz="0" w:space="0" w:color="auto"/>
          <w:left w:val="none" w:sz="0" w:space="0" w:color="auto"/>
          <w:bottom w:val="none" w:sz="0" w:space="0" w:color="auto"/>
          <w:right w:val="none" w:sz="0" w:space="0" w:color="auto"/>
          <w:between w:val="none" w:sz="0" w:space="0" w:color="auto"/>
        </w:pBdr>
        <w:tabs>
          <w:tab w:val="num" w:pos="426"/>
          <w:tab w:val="num" w:pos="720"/>
        </w:tabs>
        <w:spacing w:before="0" w:line="240" w:lineRule="auto"/>
        <w:ind w:left="492" w:right="0"/>
        <w:jc w:val="left"/>
        <w:rPr>
          <w:color w:val="000000" w:themeColor="text1"/>
          <w:sz w:val="20"/>
        </w:rPr>
      </w:pPr>
    </w:p>
    <w:p w14:paraId="734DB254" w14:textId="0716D59D" w:rsidR="0020637D" w:rsidRDefault="00401DDA" w:rsidP="00A91EC2">
      <w:pPr>
        <w:widowControl/>
        <w:numPr>
          <w:ilvl w:val="0"/>
          <w:numId w:val="14"/>
        </w:numPr>
        <w:pBdr>
          <w:top w:val="none" w:sz="0" w:space="0" w:color="auto"/>
          <w:left w:val="none" w:sz="0" w:space="0" w:color="auto"/>
          <w:bottom w:val="none" w:sz="0" w:space="0" w:color="auto"/>
          <w:right w:val="none" w:sz="0" w:space="0" w:color="auto"/>
          <w:between w:val="none" w:sz="0" w:space="0" w:color="auto"/>
        </w:pBdr>
        <w:spacing w:before="0" w:line="240" w:lineRule="auto"/>
        <w:ind w:right="0" w:hanging="492"/>
        <w:jc w:val="left"/>
        <w:rPr>
          <w:b/>
          <w:bCs/>
        </w:rPr>
      </w:pPr>
      <w:r w:rsidRPr="00F21C9B">
        <w:rPr>
          <w:b/>
          <w:bCs/>
          <w:color w:val="000000" w:themeColor="text1"/>
          <w:sz w:val="20"/>
        </w:rPr>
        <w:t>Record and review</w:t>
      </w:r>
      <w:r w:rsidRPr="00F21C9B">
        <w:rPr>
          <w:color w:val="000000" w:themeColor="text1"/>
          <w:sz w:val="20"/>
        </w:rPr>
        <w:br/>
        <w:t>Log the incident formally and ensure it is reviewed by the event safeguarding</w:t>
      </w:r>
      <w:r>
        <w:rPr>
          <w:color w:val="000000" w:themeColor="text1"/>
          <w:sz w:val="20"/>
        </w:rPr>
        <w:t xml:space="preserve"> Lead</w:t>
      </w:r>
      <w:r w:rsidRPr="00F21C9B">
        <w:rPr>
          <w:color w:val="000000" w:themeColor="text1"/>
          <w:sz w:val="20"/>
        </w:rPr>
        <w:t>. Feedback should be shared with relevant parties to strengthen future p</w:t>
      </w:r>
      <w:r w:rsidRPr="00401DDA">
        <w:rPr>
          <w:color w:val="000000" w:themeColor="text1"/>
          <w:sz w:val="20"/>
        </w:rPr>
        <w:t>r</w:t>
      </w:r>
      <w:r w:rsidRPr="00F21C9B">
        <w:rPr>
          <w:color w:val="000000" w:themeColor="text1"/>
          <w:sz w:val="20"/>
        </w:rPr>
        <w:t>actice.</w:t>
      </w:r>
      <w:r w:rsidR="00A91EC2">
        <w:rPr>
          <w:b/>
          <w:bCs/>
        </w:rPr>
        <w:t xml:space="preserve"> </w:t>
      </w:r>
    </w:p>
    <w:sectPr w:rsidR="0020637D" w:rsidSect="00C44F55">
      <w:headerReference w:type="default" r:id="rId7"/>
      <w:pgSz w:w="11900" w:h="16840"/>
      <w:pgMar w:top="1985" w:right="992" w:bottom="1418" w:left="992" w:header="709" w:footer="459" w:gutter="0"/>
      <w:cols w:space="720"/>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58163" w14:textId="77777777" w:rsidR="00312CE7" w:rsidRDefault="00312CE7" w:rsidP="00FD56DB">
      <w:r>
        <w:separator/>
      </w:r>
    </w:p>
  </w:endnote>
  <w:endnote w:type="continuationSeparator" w:id="0">
    <w:p w14:paraId="4E698410" w14:textId="77777777" w:rsidR="00312CE7" w:rsidRDefault="00312CE7" w:rsidP="00FD5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ermina">
    <w:altName w:val="Calibri"/>
    <w:panose1 w:val="00000500000000000000"/>
    <w:charset w:val="4D"/>
    <w:family w:val="auto"/>
    <w:pitch w:val="variable"/>
    <w:sig w:usb0="00000007" w:usb1="00000000" w:usb2="00000000" w:usb3="00000000" w:csb0="00000093" w:csb1="00000000"/>
    <w:embedRegular r:id="rId1" w:fontKey="{8B9BCA96-9B8D-434A-BD0A-EB5CB13358AF}"/>
    <w:embedBold r:id="rId2" w:fontKey="{C5630F5F-2F54-4DEB-B9B0-C16239182DC4}"/>
    <w:embedItalic r:id="rId3" w:fontKey="{B8D47128-6C88-4098-B30E-D0913CFCECF2}"/>
  </w:font>
  <w:font w:name="Georgia">
    <w:panose1 w:val="02040502050405020303"/>
    <w:charset w:val="00"/>
    <w:family w:val="roman"/>
    <w:pitch w:val="variable"/>
    <w:sig w:usb0="00000287" w:usb1="00000000" w:usb2="00000000" w:usb3="00000000" w:csb0="0000009F" w:csb1="00000000"/>
    <w:embedItalic r:id="rId4" w:fontKey="{508226D1-572D-420A-BC22-9261FD2DCEA4}"/>
  </w:font>
  <w:font w:name="Termina Demi">
    <w:panose1 w:val="00000700000000000000"/>
    <w:charset w:val="4D"/>
    <w:family w:val="auto"/>
    <w:pitch w:val="variable"/>
    <w:sig w:usb0="00000007" w:usb1="00000000" w:usb2="00000000" w:usb3="00000000" w:csb0="00000093" w:csb1="00000000"/>
    <w:embedBold r:id="rId5" w:fontKey="{1DE092A0-EF89-49E1-8F5E-6A99C997FA17}"/>
  </w:font>
  <w:font w:name="Primed">
    <w:charset w:val="4D"/>
    <w:family w:val="auto"/>
    <w:pitch w:val="variable"/>
    <w:sig w:usb0="A000002F" w:usb1="1000004A" w:usb2="00000000" w:usb3="00000000" w:csb0="00000093" w:csb1="00000000"/>
    <w:embedRegular r:id="rId6" w:fontKey="{8D78A9D9-8FD8-452B-BDDB-E00280660580}"/>
  </w:font>
  <w:font w:name="Cambria">
    <w:panose1 w:val="02040503050406030204"/>
    <w:charset w:val="00"/>
    <w:family w:val="roman"/>
    <w:pitch w:val="variable"/>
    <w:sig w:usb0="E00006FF" w:usb1="420024FF" w:usb2="02000000" w:usb3="00000000" w:csb0="0000019F" w:csb1="00000000"/>
    <w:embedRegular r:id="rId7" w:fontKey="{39174598-5797-47F7-8D5B-90C878D48705}"/>
  </w:font>
  <w:font w:name="Times New Roman (Body CS)">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8" w:fontKey="{CDA5D18E-2E97-428A-8E48-E7BE9CEDFF9F}"/>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98552" w14:textId="77777777" w:rsidR="00312CE7" w:rsidRDefault="00312CE7" w:rsidP="00FD56DB">
      <w:r>
        <w:separator/>
      </w:r>
    </w:p>
  </w:footnote>
  <w:footnote w:type="continuationSeparator" w:id="0">
    <w:p w14:paraId="7CF1F1E4" w14:textId="77777777" w:rsidR="00312CE7" w:rsidRDefault="00312CE7" w:rsidP="00FD56DB">
      <w:r>
        <w:continuationSeparator/>
      </w:r>
    </w:p>
  </w:footnote>
  <w:footnote w:id="1">
    <w:p w14:paraId="118FF83A" w14:textId="77777777" w:rsidR="00401DDA" w:rsidRPr="00B051CB" w:rsidRDefault="00401DDA" w:rsidP="00401DDA">
      <w:pPr>
        <w:pStyle w:val="FootnoteText"/>
        <w:rPr>
          <w:sz w:val="16"/>
          <w:szCs w:val="16"/>
        </w:rPr>
      </w:pPr>
      <w:r w:rsidRPr="00B051CB">
        <w:rPr>
          <w:rStyle w:val="FootnoteReference"/>
          <w:sz w:val="16"/>
          <w:szCs w:val="16"/>
        </w:rPr>
        <w:footnoteRef/>
      </w:r>
      <w:r w:rsidRPr="00B051CB">
        <w:rPr>
          <w:sz w:val="16"/>
          <w:szCs w:val="16"/>
        </w:rPr>
        <w:t xml:space="preserve"> </w:t>
      </w:r>
      <w:r w:rsidRPr="00B051CB">
        <w:rPr>
          <w:color w:val="231F20"/>
          <w:spacing w:val="-2"/>
          <w:sz w:val="16"/>
          <w:szCs w:val="16"/>
        </w:rPr>
        <w:t>The</w:t>
      </w:r>
      <w:r w:rsidRPr="00B051CB">
        <w:rPr>
          <w:color w:val="231F20"/>
          <w:spacing w:val="-20"/>
          <w:sz w:val="16"/>
          <w:szCs w:val="16"/>
        </w:rPr>
        <w:t xml:space="preserve"> </w:t>
      </w:r>
      <w:r w:rsidRPr="00B051CB">
        <w:rPr>
          <w:color w:val="231F20"/>
          <w:spacing w:val="-2"/>
          <w:sz w:val="16"/>
          <w:szCs w:val="16"/>
        </w:rPr>
        <w:t>terms</w:t>
      </w:r>
      <w:r w:rsidRPr="00B051CB">
        <w:rPr>
          <w:color w:val="231F20"/>
          <w:spacing w:val="-20"/>
          <w:sz w:val="16"/>
          <w:szCs w:val="16"/>
        </w:rPr>
        <w:t xml:space="preserve"> </w:t>
      </w:r>
      <w:r w:rsidRPr="00B051CB">
        <w:rPr>
          <w:color w:val="231F20"/>
          <w:spacing w:val="-2"/>
          <w:sz w:val="16"/>
          <w:szCs w:val="16"/>
        </w:rPr>
        <w:t>‘child’</w:t>
      </w:r>
      <w:r w:rsidRPr="00B051CB">
        <w:rPr>
          <w:color w:val="231F20"/>
          <w:spacing w:val="-20"/>
          <w:sz w:val="16"/>
          <w:szCs w:val="16"/>
        </w:rPr>
        <w:t xml:space="preserve"> </w:t>
      </w:r>
      <w:r w:rsidRPr="00B051CB">
        <w:rPr>
          <w:color w:val="231F20"/>
          <w:spacing w:val="-2"/>
          <w:sz w:val="16"/>
          <w:szCs w:val="16"/>
        </w:rPr>
        <w:t>and</w:t>
      </w:r>
      <w:r w:rsidRPr="00B051CB">
        <w:rPr>
          <w:color w:val="231F20"/>
          <w:spacing w:val="-20"/>
          <w:sz w:val="16"/>
          <w:szCs w:val="16"/>
        </w:rPr>
        <w:t xml:space="preserve"> </w:t>
      </w:r>
      <w:r w:rsidRPr="00B051CB">
        <w:rPr>
          <w:color w:val="231F20"/>
          <w:spacing w:val="-2"/>
          <w:sz w:val="16"/>
          <w:szCs w:val="16"/>
        </w:rPr>
        <w:t>‘young</w:t>
      </w:r>
      <w:r w:rsidRPr="00B051CB">
        <w:rPr>
          <w:color w:val="231F20"/>
          <w:spacing w:val="-21"/>
          <w:sz w:val="16"/>
          <w:szCs w:val="16"/>
        </w:rPr>
        <w:t xml:space="preserve"> </w:t>
      </w:r>
      <w:r w:rsidRPr="00B051CB">
        <w:rPr>
          <w:color w:val="231F20"/>
          <w:spacing w:val="-2"/>
          <w:sz w:val="16"/>
          <w:szCs w:val="16"/>
        </w:rPr>
        <w:t>person’</w:t>
      </w:r>
      <w:r w:rsidRPr="00B051CB">
        <w:rPr>
          <w:color w:val="231F20"/>
          <w:spacing w:val="-20"/>
          <w:sz w:val="16"/>
          <w:szCs w:val="16"/>
        </w:rPr>
        <w:t xml:space="preserve"> </w:t>
      </w:r>
      <w:r w:rsidRPr="00B051CB">
        <w:rPr>
          <w:color w:val="231F20"/>
          <w:spacing w:val="-2"/>
          <w:sz w:val="16"/>
          <w:szCs w:val="16"/>
        </w:rPr>
        <w:t>describe</w:t>
      </w:r>
      <w:r w:rsidRPr="00B051CB">
        <w:rPr>
          <w:color w:val="231F20"/>
          <w:spacing w:val="-20"/>
          <w:sz w:val="16"/>
          <w:szCs w:val="16"/>
        </w:rPr>
        <w:t xml:space="preserve"> </w:t>
      </w:r>
      <w:r w:rsidRPr="00B051CB">
        <w:rPr>
          <w:color w:val="231F20"/>
          <w:spacing w:val="-2"/>
          <w:sz w:val="16"/>
          <w:szCs w:val="16"/>
        </w:rPr>
        <w:t>any</w:t>
      </w:r>
      <w:r w:rsidRPr="00B051CB">
        <w:rPr>
          <w:color w:val="231F20"/>
          <w:spacing w:val="-20"/>
          <w:sz w:val="16"/>
          <w:szCs w:val="16"/>
        </w:rPr>
        <w:t xml:space="preserve"> </w:t>
      </w:r>
      <w:r w:rsidRPr="00B051CB">
        <w:rPr>
          <w:color w:val="231F20"/>
          <w:spacing w:val="-2"/>
          <w:sz w:val="16"/>
          <w:szCs w:val="16"/>
        </w:rPr>
        <w:t>person</w:t>
      </w:r>
      <w:r w:rsidRPr="00B051CB">
        <w:rPr>
          <w:color w:val="231F20"/>
          <w:spacing w:val="-20"/>
          <w:sz w:val="16"/>
          <w:szCs w:val="16"/>
        </w:rPr>
        <w:t xml:space="preserve"> </w:t>
      </w:r>
      <w:r w:rsidRPr="00B051CB">
        <w:rPr>
          <w:color w:val="231F20"/>
          <w:spacing w:val="-2"/>
          <w:sz w:val="16"/>
          <w:szCs w:val="16"/>
        </w:rPr>
        <w:t>under</w:t>
      </w:r>
      <w:r w:rsidRPr="00B051CB">
        <w:rPr>
          <w:color w:val="231F20"/>
          <w:spacing w:val="-21"/>
          <w:sz w:val="16"/>
          <w:szCs w:val="16"/>
        </w:rPr>
        <w:t xml:space="preserve"> </w:t>
      </w:r>
      <w:r w:rsidRPr="00B051CB">
        <w:rPr>
          <w:color w:val="231F20"/>
          <w:spacing w:val="-2"/>
          <w:sz w:val="16"/>
          <w:szCs w:val="16"/>
        </w:rPr>
        <w:t>the</w:t>
      </w:r>
      <w:r w:rsidRPr="00B051CB">
        <w:rPr>
          <w:color w:val="231F20"/>
          <w:spacing w:val="-20"/>
          <w:sz w:val="16"/>
          <w:szCs w:val="16"/>
        </w:rPr>
        <w:t xml:space="preserve"> </w:t>
      </w:r>
      <w:r w:rsidRPr="00B051CB">
        <w:rPr>
          <w:color w:val="231F20"/>
          <w:spacing w:val="-2"/>
          <w:sz w:val="16"/>
          <w:szCs w:val="16"/>
        </w:rPr>
        <w:t>age</w:t>
      </w:r>
      <w:r w:rsidRPr="00B051CB">
        <w:rPr>
          <w:color w:val="231F20"/>
          <w:spacing w:val="-20"/>
          <w:sz w:val="16"/>
          <w:szCs w:val="16"/>
        </w:rPr>
        <w:t xml:space="preserve"> </w:t>
      </w:r>
      <w:r w:rsidRPr="00B051CB">
        <w:rPr>
          <w:color w:val="231F20"/>
          <w:spacing w:val="-2"/>
          <w:sz w:val="16"/>
          <w:szCs w:val="16"/>
        </w:rPr>
        <w:t>of</w:t>
      </w:r>
      <w:r w:rsidRPr="00B051CB">
        <w:rPr>
          <w:color w:val="231F20"/>
          <w:spacing w:val="-20"/>
          <w:sz w:val="16"/>
          <w:szCs w:val="16"/>
        </w:rPr>
        <w:t xml:space="preserve"> </w:t>
      </w:r>
      <w:r w:rsidRPr="00B051CB">
        <w:rPr>
          <w:color w:val="231F20"/>
          <w:spacing w:val="-5"/>
          <w:sz w:val="16"/>
          <w:szCs w:val="16"/>
        </w:rPr>
        <w:t>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9564F" w14:textId="2A8E4F5B" w:rsidR="00A57DD0" w:rsidRPr="00C115D5" w:rsidRDefault="00CF64CC" w:rsidP="00C115D5">
    <w:pPr>
      <w:pStyle w:val="Header"/>
    </w:pPr>
    <w:r>
      <w:rPr>
        <w:noProof/>
      </w:rPr>
      <mc:AlternateContent>
        <mc:Choice Requires="wps">
          <w:drawing>
            <wp:anchor distT="0" distB="0" distL="114300" distR="114300" simplePos="0" relativeHeight="251659264" behindDoc="0" locked="0" layoutInCell="1" allowOverlap="1" wp14:anchorId="30871A78" wp14:editId="4A0F4137">
              <wp:simplePos x="0" y="0"/>
              <wp:positionH relativeFrom="column">
                <wp:posOffset>2983865</wp:posOffset>
              </wp:positionH>
              <wp:positionV relativeFrom="paragraph">
                <wp:posOffset>-114300</wp:posOffset>
              </wp:positionV>
              <wp:extent cx="3507979" cy="644399"/>
              <wp:effectExtent l="0" t="0" r="0" b="0"/>
              <wp:wrapNone/>
              <wp:docPr id="1441532936" name="Text Box 25"/>
              <wp:cNvGraphicFramePr/>
              <a:graphic xmlns:a="http://schemas.openxmlformats.org/drawingml/2006/main">
                <a:graphicData uri="http://schemas.microsoft.com/office/word/2010/wordprocessingShape">
                  <wps:wsp>
                    <wps:cNvSpPr txBox="1"/>
                    <wps:spPr>
                      <a:xfrm>
                        <a:off x="0" y="0"/>
                        <a:ext cx="3507979" cy="644399"/>
                      </a:xfrm>
                      <a:prstGeom prst="rect">
                        <a:avLst/>
                      </a:prstGeom>
                      <a:noFill/>
                      <a:ln w="6350">
                        <a:noFill/>
                      </a:ln>
                    </wps:spPr>
                    <wps:txbx>
                      <w:txbxContent>
                        <w:p w14:paraId="2DA2ECA2" w14:textId="0D8CC29F" w:rsidR="00CF64CC" w:rsidRPr="00A01496" w:rsidRDefault="00CF64CC" w:rsidP="00CF64CC">
                          <w:pPr>
                            <w:pStyle w:val="Header"/>
                            <w:rPr>
                              <w:sz w:val="16"/>
                              <w:szCs w:val="16"/>
                            </w:rPr>
                          </w:pPr>
                          <w:r>
                            <w:rPr>
                              <w:sz w:val="16"/>
                              <w:szCs w:val="16"/>
                            </w:rPr>
                            <w:t xml:space="preserve">MISSING CHILD OR YOUNG PERSON PROCEDURE </w:t>
                          </w:r>
                          <w:r w:rsidR="00211DB1">
                            <w:rPr>
                              <w:sz w:val="16"/>
                              <w:szCs w:val="16"/>
                            </w:rPr>
                            <w:t>AT EVENTS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type w14:anchorId="30871A78" id="_x0000_t202" coordsize="21600,21600" o:spt="202" path="m,l,21600r21600,l21600,xe">
              <v:stroke joinstyle="miter"/>
              <v:path gradientshapeok="t" o:connecttype="rect"/>
            </v:shapetype>
            <v:shape id="Text Box 25" o:spid="_x0000_s1026" type="#_x0000_t202" style="position:absolute;left:0;text-align:left;margin-left:234.95pt;margin-top:-9pt;width:276.2pt;height:50.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" filled="f" stroked="f" strokeweight=".5pt">
              <v:textbox inset="0,0,0,0">
                <w:txbxContent>
                  <w:p w14:paraId="2DA2ECA2" w14:textId="0D8CC29F" w:rsidR="00CF64CC" w:rsidRPr="00A01496" w:rsidRDefault="00CF64CC" w:rsidP="00CF64CC">
                    <w:pPr>
                      <w:pStyle w:val="Header"/>
                      <w:rPr>
                        <w:sz w:val="16"/>
                        <w:szCs w:val="16"/>
                      </w:rPr>
                    </w:pPr>
                    <w:r>
                      <w:rPr>
                        <w:sz w:val="16"/>
                        <w:szCs w:val="16"/>
                      </w:rPr>
                      <w:t xml:space="preserve">MISSING CHILD OR YOUNG PERSON PROCEDURE </w:t>
                    </w:r>
                    <w:r w:rsidR="00211DB1">
                      <w:rPr>
                        <w:sz w:val="16"/>
                        <w:szCs w:val="16"/>
                      </w:rPr>
                      <w:t>AT EVENTS</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72B8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917D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C2452D2"/>
    <w:multiLevelType w:val="multilevel"/>
    <w:tmpl w:val="B6EE7EE2"/>
    <w:lvl w:ilvl="0">
      <w:start w:val="11"/>
      <w:numFmt w:val="decimal"/>
      <w:lvlText w:val="%1."/>
      <w:lvlJc w:val="left"/>
      <w:pPr>
        <w:tabs>
          <w:tab w:val="num" w:pos="492"/>
        </w:tabs>
        <w:ind w:left="492" w:hanging="360"/>
      </w:pPr>
      <w:rPr>
        <w:b/>
        <w:bCs/>
      </w:rPr>
    </w:lvl>
    <w:lvl w:ilvl="1" w:tentative="1">
      <w:start w:val="1"/>
      <w:numFmt w:val="decimal"/>
      <w:lvlText w:val="%2."/>
      <w:lvlJc w:val="left"/>
      <w:pPr>
        <w:tabs>
          <w:tab w:val="num" w:pos="1212"/>
        </w:tabs>
        <w:ind w:left="1212" w:hanging="360"/>
      </w:pPr>
    </w:lvl>
    <w:lvl w:ilvl="2" w:tentative="1">
      <w:start w:val="1"/>
      <w:numFmt w:val="decimal"/>
      <w:lvlText w:val="%3."/>
      <w:lvlJc w:val="left"/>
      <w:pPr>
        <w:tabs>
          <w:tab w:val="num" w:pos="1932"/>
        </w:tabs>
        <w:ind w:left="1932" w:hanging="360"/>
      </w:pPr>
    </w:lvl>
    <w:lvl w:ilvl="3" w:tentative="1">
      <w:start w:val="1"/>
      <w:numFmt w:val="decimal"/>
      <w:lvlText w:val="%4."/>
      <w:lvlJc w:val="left"/>
      <w:pPr>
        <w:tabs>
          <w:tab w:val="num" w:pos="2652"/>
        </w:tabs>
        <w:ind w:left="2652" w:hanging="360"/>
      </w:pPr>
    </w:lvl>
    <w:lvl w:ilvl="4" w:tentative="1">
      <w:start w:val="1"/>
      <w:numFmt w:val="decimal"/>
      <w:lvlText w:val="%5."/>
      <w:lvlJc w:val="left"/>
      <w:pPr>
        <w:tabs>
          <w:tab w:val="num" w:pos="3372"/>
        </w:tabs>
        <w:ind w:left="3372" w:hanging="360"/>
      </w:pPr>
    </w:lvl>
    <w:lvl w:ilvl="5" w:tentative="1">
      <w:start w:val="1"/>
      <w:numFmt w:val="decimal"/>
      <w:lvlText w:val="%6."/>
      <w:lvlJc w:val="left"/>
      <w:pPr>
        <w:tabs>
          <w:tab w:val="num" w:pos="4092"/>
        </w:tabs>
        <w:ind w:left="4092" w:hanging="360"/>
      </w:pPr>
    </w:lvl>
    <w:lvl w:ilvl="6" w:tentative="1">
      <w:start w:val="1"/>
      <w:numFmt w:val="decimal"/>
      <w:lvlText w:val="%7."/>
      <w:lvlJc w:val="left"/>
      <w:pPr>
        <w:tabs>
          <w:tab w:val="num" w:pos="4812"/>
        </w:tabs>
        <w:ind w:left="4812" w:hanging="360"/>
      </w:pPr>
    </w:lvl>
    <w:lvl w:ilvl="7" w:tentative="1">
      <w:start w:val="1"/>
      <w:numFmt w:val="decimal"/>
      <w:lvlText w:val="%8."/>
      <w:lvlJc w:val="left"/>
      <w:pPr>
        <w:tabs>
          <w:tab w:val="num" w:pos="5532"/>
        </w:tabs>
        <w:ind w:left="5532" w:hanging="360"/>
      </w:pPr>
    </w:lvl>
    <w:lvl w:ilvl="8" w:tentative="1">
      <w:start w:val="1"/>
      <w:numFmt w:val="decimal"/>
      <w:lvlText w:val="%9."/>
      <w:lvlJc w:val="left"/>
      <w:pPr>
        <w:tabs>
          <w:tab w:val="num" w:pos="6252"/>
        </w:tabs>
        <w:ind w:left="6252" w:hanging="360"/>
      </w:pPr>
    </w:lvl>
  </w:abstractNum>
  <w:abstractNum w:abstractNumId="3" w15:restartNumberingAfterBreak="0">
    <w:nsid w:val="22973A7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622262E"/>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FB91A9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0EA337E"/>
    <w:multiLevelType w:val="multilevel"/>
    <w:tmpl w:val="5D1A3AE2"/>
    <w:lvl w:ilvl="0">
      <w:start w:val="10"/>
      <w:numFmt w:val="decimal"/>
      <w:lvlText w:val="%1."/>
      <w:lvlJc w:val="left"/>
      <w:pPr>
        <w:tabs>
          <w:tab w:val="num" w:pos="436"/>
        </w:tabs>
        <w:ind w:left="436" w:hanging="360"/>
      </w:pPr>
      <w:rPr>
        <w:b/>
        <w:bCs/>
      </w:rPr>
    </w:lvl>
    <w:lvl w:ilvl="1" w:tentative="1">
      <w:start w:val="1"/>
      <w:numFmt w:val="decimal"/>
      <w:lvlText w:val="%2."/>
      <w:lvlJc w:val="left"/>
      <w:pPr>
        <w:tabs>
          <w:tab w:val="num" w:pos="1156"/>
        </w:tabs>
        <w:ind w:left="1156" w:hanging="360"/>
      </w:pPr>
    </w:lvl>
    <w:lvl w:ilvl="2" w:tentative="1">
      <w:start w:val="1"/>
      <w:numFmt w:val="decimal"/>
      <w:lvlText w:val="%3."/>
      <w:lvlJc w:val="left"/>
      <w:pPr>
        <w:tabs>
          <w:tab w:val="num" w:pos="1876"/>
        </w:tabs>
        <w:ind w:left="1876" w:hanging="360"/>
      </w:pPr>
    </w:lvl>
    <w:lvl w:ilvl="3" w:tentative="1">
      <w:start w:val="1"/>
      <w:numFmt w:val="decimal"/>
      <w:lvlText w:val="%4."/>
      <w:lvlJc w:val="left"/>
      <w:pPr>
        <w:tabs>
          <w:tab w:val="num" w:pos="2596"/>
        </w:tabs>
        <w:ind w:left="2596" w:hanging="360"/>
      </w:pPr>
    </w:lvl>
    <w:lvl w:ilvl="4" w:tentative="1">
      <w:start w:val="1"/>
      <w:numFmt w:val="decimal"/>
      <w:lvlText w:val="%5."/>
      <w:lvlJc w:val="left"/>
      <w:pPr>
        <w:tabs>
          <w:tab w:val="num" w:pos="3316"/>
        </w:tabs>
        <w:ind w:left="3316" w:hanging="360"/>
      </w:pPr>
    </w:lvl>
    <w:lvl w:ilvl="5" w:tentative="1">
      <w:start w:val="1"/>
      <w:numFmt w:val="decimal"/>
      <w:lvlText w:val="%6."/>
      <w:lvlJc w:val="left"/>
      <w:pPr>
        <w:tabs>
          <w:tab w:val="num" w:pos="4036"/>
        </w:tabs>
        <w:ind w:left="4036" w:hanging="360"/>
      </w:pPr>
    </w:lvl>
    <w:lvl w:ilvl="6" w:tentative="1">
      <w:start w:val="1"/>
      <w:numFmt w:val="decimal"/>
      <w:lvlText w:val="%7."/>
      <w:lvlJc w:val="left"/>
      <w:pPr>
        <w:tabs>
          <w:tab w:val="num" w:pos="4756"/>
        </w:tabs>
        <w:ind w:left="4756" w:hanging="360"/>
      </w:pPr>
    </w:lvl>
    <w:lvl w:ilvl="7" w:tentative="1">
      <w:start w:val="1"/>
      <w:numFmt w:val="decimal"/>
      <w:lvlText w:val="%8."/>
      <w:lvlJc w:val="left"/>
      <w:pPr>
        <w:tabs>
          <w:tab w:val="num" w:pos="5476"/>
        </w:tabs>
        <w:ind w:left="5476" w:hanging="360"/>
      </w:pPr>
    </w:lvl>
    <w:lvl w:ilvl="8" w:tentative="1">
      <w:start w:val="1"/>
      <w:numFmt w:val="decimal"/>
      <w:lvlText w:val="%9."/>
      <w:lvlJc w:val="left"/>
      <w:pPr>
        <w:tabs>
          <w:tab w:val="num" w:pos="6196"/>
        </w:tabs>
        <w:ind w:left="6196" w:hanging="360"/>
      </w:pPr>
    </w:lvl>
  </w:abstractNum>
  <w:abstractNum w:abstractNumId="7" w15:restartNumberingAfterBreak="0">
    <w:nsid w:val="44E42BE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AEE468D"/>
    <w:multiLevelType w:val="multilevel"/>
    <w:tmpl w:val="249CE3E8"/>
    <w:lvl w:ilvl="0">
      <w:start w:val="6"/>
      <w:numFmt w:val="decimal"/>
      <w:lvlText w:val="%1."/>
      <w:lvlJc w:val="left"/>
      <w:pPr>
        <w:tabs>
          <w:tab w:val="num" w:pos="360"/>
        </w:tabs>
        <w:ind w:left="360" w:hanging="360"/>
      </w:pPr>
      <w:rPr>
        <w:b/>
        <w:bCs/>
        <w:i w:val="0"/>
        <w:iCs w:val="0"/>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4E8B767B"/>
    <w:multiLevelType w:val="multilevel"/>
    <w:tmpl w:val="4DB8F9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583060F4"/>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9487946"/>
    <w:multiLevelType w:val="multilevel"/>
    <w:tmpl w:val="A36C0D6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59B413E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F34276D"/>
    <w:multiLevelType w:val="multilevel"/>
    <w:tmpl w:val="BF8AC712"/>
    <w:lvl w:ilvl="0">
      <w:start w:val="1"/>
      <w:numFmt w:val="decimal"/>
      <w:lvlText w:val="%1."/>
      <w:lvlJc w:val="left"/>
      <w:pPr>
        <w:tabs>
          <w:tab w:val="num" w:pos="360"/>
        </w:tabs>
        <w:ind w:left="360" w:hanging="360"/>
      </w:pPr>
      <w:rPr>
        <w:b/>
        <w:bCs/>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12867403">
    <w:abstractNumId w:val="10"/>
  </w:num>
  <w:num w:numId="2" w16cid:durableId="719090048">
    <w:abstractNumId w:val="5"/>
  </w:num>
  <w:num w:numId="3" w16cid:durableId="778597674">
    <w:abstractNumId w:val="4"/>
  </w:num>
  <w:num w:numId="4" w16cid:durableId="2096439282">
    <w:abstractNumId w:val="12"/>
  </w:num>
  <w:num w:numId="5" w16cid:durableId="2062289369">
    <w:abstractNumId w:val="3"/>
  </w:num>
  <w:num w:numId="6" w16cid:durableId="1623656600">
    <w:abstractNumId w:val="7"/>
  </w:num>
  <w:num w:numId="7" w16cid:durableId="1561868551">
    <w:abstractNumId w:val="0"/>
  </w:num>
  <w:num w:numId="8" w16cid:durableId="1887450057">
    <w:abstractNumId w:val="1"/>
  </w:num>
  <w:num w:numId="9" w16cid:durableId="1595552752">
    <w:abstractNumId w:val="13"/>
  </w:num>
  <w:num w:numId="10" w16cid:durableId="300578812">
    <w:abstractNumId w:val="8"/>
  </w:num>
  <w:num w:numId="11" w16cid:durableId="1188711492">
    <w:abstractNumId w:val="9"/>
  </w:num>
  <w:num w:numId="12" w16cid:durableId="1064256721">
    <w:abstractNumId w:val="6"/>
  </w:num>
  <w:num w:numId="13" w16cid:durableId="58946758">
    <w:abstractNumId w:val="11"/>
  </w:num>
  <w:num w:numId="14" w16cid:durableId="5516490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embedTrueType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28D"/>
    <w:rsid w:val="00002A7D"/>
    <w:rsid w:val="00014A68"/>
    <w:rsid w:val="001536C8"/>
    <w:rsid w:val="0020637D"/>
    <w:rsid w:val="00207FDC"/>
    <w:rsid w:val="00211DB1"/>
    <w:rsid w:val="002A1450"/>
    <w:rsid w:val="002E5316"/>
    <w:rsid w:val="002F76F9"/>
    <w:rsid w:val="00312CE7"/>
    <w:rsid w:val="00332C52"/>
    <w:rsid w:val="003342D6"/>
    <w:rsid w:val="00360211"/>
    <w:rsid w:val="003B5DEE"/>
    <w:rsid w:val="00401DDA"/>
    <w:rsid w:val="00433D43"/>
    <w:rsid w:val="004D48A8"/>
    <w:rsid w:val="004E6776"/>
    <w:rsid w:val="005733E4"/>
    <w:rsid w:val="00575DF2"/>
    <w:rsid w:val="005C3D83"/>
    <w:rsid w:val="00683D34"/>
    <w:rsid w:val="006C294E"/>
    <w:rsid w:val="007A6066"/>
    <w:rsid w:val="007E7C57"/>
    <w:rsid w:val="007F2A51"/>
    <w:rsid w:val="008402B4"/>
    <w:rsid w:val="008577DE"/>
    <w:rsid w:val="00861537"/>
    <w:rsid w:val="008F3B7A"/>
    <w:rsid w:val="00960E7B"/>
    <w:rsid w:val="00984BA9"/>
    <w:rsid w:val="009901F5"/>
    <w:rsid w:val="00A01496"/>
    <w:rsid w:val="00A57DD0"/>
    <w:rsid w:val="00A91EC2"/>
    <w:rsid w:val="00AA48C5"/>
    <w:rsid w:val="00B051CB"/>
    <w:rsid w:val="00B537AB"/>
    <w:rsid w:val="00C115D5"/>
    <w:rsid w:val="00C2398E"/>
    <w:rsid w:val="00C367F0"/>
    <w:rsid w:val="00C44508"/>
    <w:rsid w:val="00C44F55"/>
    <w:rsid w:val="00C55493"/>
    <w:rsid w:val="00CF64CC"/>
    <w:rsid w:val="00DA7A8D"/>
    <w:rsid w:val="00DF126D"/>
    <w:rsid w:val="00E77D60"/>
    <w:rsid w:val="00F76A50"/>
    <w:rsid w:val="00FC0543"/>
    <w:rsid w:val="00FD56DB"/>
    <w:rsid w:val="00FE428D"/>
    <w:rsid w:val="0790EAE7"/>
    <w:rsid w:val="17F0FD35"/>
    <w:rsid w:val="37D6340D"/>
    <w:rsid w:val="39B84AE2"/>
    <w:rsid w:val="51DD4F30"/>
    <w:rsid w:val="592B76E8"/>
    <w:rsid w:val="5955B11B"/>
    <w:rsid w:val="7F8D43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14C1F9"/>
  <w15:docId w15:val="{23930FDE-5CEA-4D7D-B38F-DC365EEB0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3E4"/>
    <w:pPr>
      <w:widowControl w:val="0"/>
      <w:pBdr>
        <w:top w:val="nil"/>
        <w:left w:val="nil"/>
        <w:bottom w:val="nil"/>
        <w:right w:val="nil"/>
        <w:between w:val="nil"/>
      </w:pBdr>
      <w:spacing w:before="40" w:line="240" w:lineRule="exact"/>
      <w:ind w:right="-91"/>
      <w:jc w:val="both"/>
    </w:pPr>
    <w:rPr>
      <w:rFonts w:ascii="Termina" w:eastAsia="Termina" w:hAnsi="Termina" w:cs="Termina"/>
      <w:color w:val="191919"/>
      <w:sz w:val="16"/>
      <w:szCs w:val="20"/>
    </w:rPr>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Header">
    <w:name w:val="header"/>
    <w:basedOn w:val="Normal"/>
    <w:link w:val="HeaderChar"/>
    <w:uiPriority w:val="99"/>
    <w:unhideWhenUsed/>
    <w:rsid w:val="00FD56DB"/>
    <w:pPr>
      <w:tabs>
        <w:tab w:val="center" w:pos="4513"/>
        <w:tab w:val="right" w:pos="9026"/>
      </w:tabs>
      <w:jc w:val="right"/>
    </w:pPr>
    <w:rPr>
      <w:b/>
      <w:bCs/>
      <w:sz w:val="20"/>
    </w:rPr>
  </w:style>
  <w:style w:type="character" w:customStyle="1" w:styleId="HeaderChar">
    <w:name w:val="Header Char"/>
    <w:basedOn w:val="DefaultParagraphFont"/>
    <w:link w:val="Header"/>
    <w:uiPriority w:val="99"/>
    <w:rsid w:val="00FD56DB"/>
    <w:rPr>
      <w:rFonts w:ascii="Termina" w:hAnsi="Termina"/>
      <w:b/>
      <w:bCs/>
      <w:sz w:val="20"/>
      <w:szCs w:val="20"/>
    </w:rPr>
  </w:style>
  <w:style w:type="paragraph" w:styleId="Footer">
    <w:name w:val="footer"/>
    <w:basedOn w:val="Normal"/>
    <w:link w:val="FooterChar"/>
    <w:uiPriority w:val="99"/>
    <w:unhideWhenUsed/>
    <w:rsid w:val="00FD56DB"/>
    <w:pPr>
      <w:tabs>
        <w:tab w:val="center" w:pos="4513"/>
        <w:tab w:val="right" w:pos="9026"/>
      </w:tabs>
    </w:pPr>
    <w:rPr>
      <w:sz w:val="14"/>
    </w:rPr>
  </w:style>
  <w:style w:type="character" w:customStyle="1" w:styleId="FooterChar">
    <w:name w:val="Footer Char"/>
    <w:basedOn w:val="DefaultParagraphFont"/>
    <w:link w:val="Footer"/>
    <w:uiPriority w:val="99"/>
    <w:rsid w:val="00FD56DB"/>
    <w:rPr>
      <w:rFonts w:ascii="Termina" w:hAnsi="Termina"/>
      <w:sz w:val="14"/>
    </w:rPr>
  </w:style>
  <w:style w:type="paragraph" w:styleId="Date">
    <w:name w:val="Date"/>
    <w:basedOn w:val="Normal"/>
    <w:next w:val="Normal"/>
    <w:link w:val="DateChar"/>
    <w:uiPriority w:val="99"/>
    <w:semiHidden/>
    <w:unhideWhenUsed/>
    <w:rsid w:val="00332C52"/>
  </w:style>
  <w:style w:type="character" w:customStyle="1" w:styleId="DateChar">
    <w:name w:val="Date Char"/>
    <w:basedOn w:val="DefaultParagraphFont"/>
    <w:link w:val="Date"/>
    <w:uiPriority w:val="99"/>
    <w:semiHidden/>
    <w:rsid w:val="00332C52"/>
  </w:style>
  <w:style w:type="character" w:styleId="PageNumber">
    <w:name w:val="page number"/>
    <w:basedOn w:val="DefaultParagraphFont"/>
    <w:uiPriority w:val="99"/>
    <w:semiHidden/>
    <w:unhideWhenUsed/>
    <w:rsid w:val="00984BA9"/>
  </w:style>
  <w:style w:type="paragraph" w:customStyle="1" w:styleId="NormalBold2">
    <w:name w:val="Normal Bold 2"/>
    <w:basedOn w:val="Normal"/>
    <w:qFormat/>
    <w:rsid w:val="005733E4"/>
    <w:pPr>
      <w:spacing w:before="260"/>
      <w:ind w:right="0"/>
    </w:pPr>
    <w:rPr>
      <w:rFonts w:ascii="Termina Demi" w:hAnsi="Termina Demi"/>
      <w:b/>
      <w:bCs/>
      <w:sz w:val="22"/>
      <w:szCs w:val="24"/>
    </w:rPr>
  </w:style>
  <w:style w:type="paragraph" w:customStyle="1" w:styleId="TitleAQIU">
    <w:name w:val="Title AQIU"/>
    <w:basedOn w:val="Normal"/>
    <w:qFormat/>
    <w:rsid w:val="00E77D60"/>
    <w:pPr>
      <w:ind w:right="-92"/>
    </w:pPr>
    <w:rPr>
      <w:b/>
      <w:bCs/>
      <w:color w:val="2AB5F0"/>
      <w:sz w:val="28"/>
      <w:szCs w:val="28"/>
    </w:rPr>
  </w:style>
  <w:style w:type="paragraph" w:styleId="ListParagraph">
    <w:name w:val="List Paragraph"/>
    <w:basedOn w:val="Normal"/>
    <w:uiPriority w:val="34"/>
    <w:qFormat/>
    <w:rsid w:val="00FD56DB"/>
    <w:pPr>
      <w:ind w:left="720"/>
      <w:contextualSpacing/>
    </w:pPr>
  </w:style>
  <w:style w:type="paragraph" w:customStyle="1" w:styleId="Title2-Safeguarding">
    <w:name w:val="Title 2 -  Safeguarding"/>
    <w:basedOn w:val="TitleAQIU"/>
    <w:qFormat/>
    <w:rsid w:val="007A6066"/>
    <w:pPr>
      <w:spacing w:line="240" w:lineRule="auto"/>
      <w:ind w:right="-91"/>
    </w:pPr>
    <w:rPr>
      <w:rFonts w:ascii="Primed" w:hAnsi="Primed"/>
      <w:b w:val="0"/>
      <w:bCs w:val="0"/>
      <w:sz w:val="80"/>
      <w:szCs w:val="80"/>
    </w:rPr>
  </w:style>
  <w:style w:type="character" w:styleId="Hyperlink">
    <w:name w:val="Hyperlink"/>
    <w:basedOn w:val="DefaultParagraphFont"/>
    <w:uiPriority w:val="99"/>
    <w:unhideWhenUsed/>
    <w:rsid w:val="00401DDA"/>
    <w:rPr>
      <w:color w:val="0000FF" w:themeColor="hyperlink"/>
      <w:u w:val="single"/>
    </w:rPr>
  </w:style>
  <w:style w:type="character" w:styleId="UnresolvedMention">
    <w:name w:val="Unresolved Mention"/>
    <w:basedOn w:val="DefaultParagraphFont"/>
    <w:uiPriority w:val="99"/>
    <w:semiHidden/>
    <w:unhideWhenUsed/>
    <w:rsid w:val="00401DDA"/>
    <w:rPr>
      <w:color w:val="605E5C"/>
      <w:shd w:val="clear" w:color="auto" w:fill="E1DFDD"/>
    </w:rPr>
  </w:style>
  <w:style w:type="paragraph" w:styleId="FootnoteText">
    <w:name w:val="footnote text"/>
    <w:basedOn w:val="Normal"/>
    <w:link w:val="FootnoteTextChar"/>
    <w:uiPriority w:val="99"/>
    <w:semiHidden/>
    <w:unhideWhenUsed/>
    <w:rsid w:val="00401DDA"/>
    <w:pPr>
      <w:widowControl/>
      <w:pBdr>
        <w:top w:val="none" w:sz="0" w:space="0" w:color="auto"/>
        <w:left w:val="none" w:sz="0" w:space="0" w:color="auto"/>
        <w:bottom w:val="none" w:sz="0" w:space="0" w:color="auto"/>
        <w:right w:val="none" w:sz="0" w:space="0" w:color="auto"/>
        <w:between w:val="none" w:sz="0" w:space="0" w:color="auto"/>
      </w:pBdr>
      <w:spacing w:before="0" w:line="240" w:lineRule="auto"/>
      <w:ind w:right="0"/>
    </w:pPr>
    <w:rPr>
      <w:rFonts w:eastAsiaTheme="minorHAnsi" w:cs="Times New Roman (Body CS)"/>
      <w:color w:val="auto"/>
      <w:sz w:val="20"/>
      <w:lang w:val="en-GB" w:eastAsia="en-US"/>
    </w:rPr>
  </w:style>
  <w:style w:type="character" w:customStyle="1" w:styleId="FootnoteTextChar">
    <w:name w:val="Footnote Text Char"/>
    <w:basedOn w:val="DefaultParagraphFont"/>
    <w:link w:val="FootnoteText"/>
    <w:uiPriority w:val="99"/>
    <w:semiHidden/>
    <w:rsid w:val="00401DDA"/>
    <w:rPr>
      <w:rFonts w:ascii="Termina" w:eastAsiaTheme="minorHAnsi" w:hAnsi="Termina" w:cs="Times New Roman (Body CS)"/>
      <w:sz w:val="20"/>
      <w:szCs w:val="20"/>
      <w:lang w:val="en-GB" w:eastAsia="en-US"/>
    </w:rPr>
  </w:style>
  <w:style w:type="character" w:styleId="FootnoteReference">
    <w:name w:val="footnote reference"/>
    <w:basedOn w:val="DefaultParagraphFont"/>
    <w:uiPriority w:val="99"/>
    <w:semiHidden/>
    <w:unhideWhenUsed/>
    <w:rsid w:val="00401D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357</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Saloni Gupta</dc:creator>
  <cp:lastModifiedBy>Saloni Gupta</cp:lastModifiedBy>
  <cp:revision>11</cp:revision>
  <cp:lastPrinted>2026-04-10T08:55:00Z</cp:lastPrinted>
  <dcterms:created xsi:type="dcterms:W3CDTF">2026-04-10T08:54:00Z</dcterms:created>
  <dcterms:modified xsi:type="dcterms:W3CDTF">2026-04-15T09:12:00Z</dcterms:modified>
</cp:coreProperties>
</file>